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74" w:rsidRPr="00995EA4" w:rsidRDefault="008A0CD6" w:rsidP="00255D74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255D74" w:rsidRPr="00995EA4" w:rsidRDefault="008A0CD6" w:rsidP="00255D7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255D74" w:rsidRPr="00A41AFC" w:rsidRDefault="00255D74" w:rsidP="00255D7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A0CD6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476</w:t>
      </w:r>
      <w:r>
        <w:rPr>
          <w:rFonts w:ascii="Arial" w:eastAsia="Times New Roman" w:hAnsi="Arial" w:cs="Arial"/>
          <w:sz w:val="24"/>
          <w:szCs w:val="24"/>
          <w:lang w:val="sr-Cyrl-RS"/>
        </w:rPr>
        <w:t>-21</w:t>
      </w:r>
    </w:p>
    <w:p w:rsidR="00255D74" w:rsidRPr="00995EA4" w:rsidRDefault="00255D74" w:rsidP="00255D7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25. </w:t>
      </w:r>
      <w:r w:rsidR="008A0CD6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A0CD6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255D74" w:rsidRDefault="008A0CD6" w:rsidP="00255D74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55D74" w:rsidRDefault="00255D74" w:rsidP="007C535C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55D74" w:rsidRPr="007C535C" w:rsidRDefault="008A0CD6" w:rsidP="00255D74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255D74" w:rsidRPr="007C535C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255D74" w:rsidRPr="003103E4" w:rsidRDefault="008A0CD6" w:rsidP="00255D7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sr-Cyrl-RS"/>
        </w:rPr>
        <w:t>OSME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SEDNICE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DRUGOG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REDOVNOG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ZASEDANjA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</w:p>
    <w:p w:rsidR="00255D74" w:rsidRPr="003103E4" w:rsidRDefault="008A0CD6" w:rsidP="00255D74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ru-RU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NARODNE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TINE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REPUBLIKE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SRBIJE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U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GODINI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ru-RU"/>
        </w:rPr>
        <w:t xml:space="preserve">, </w:t>
      </w:r>
    </w:p>
    <w:p w:rsidR="00255D74" w:rsidRPr="007C535C" w:rsidRDefault="008A0CD6" w:rsidP="00255D74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ODRŽANE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25.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NOVEMBRA</w:t>
      </w:r>
      <w:r w:rsidR="00255D74" w:rsidRPr="003103E4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GODINE</w:t>
      </w:r>
    </w:p>
    <w:p w:rsidR="00255D74" w:rsidRDefault="00255D74" w:rsidP="00255D74">
      <w:pPr>
        <w:pStyle w:val="NoSpacing"/>
        <w:rPr>
          <w:lang w:val="sr-Cyrl-CS"/>
        </w:rPr>
      </w:pPr>
    </w:p>
    <w:p w:rsidR="00255D74" w:rsidRPr="00CA110F" w:rsidRDefault="008A0CD6" w:rsidP="0069441F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255D74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255D74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255D74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255D74" w:rsidRPr="00CA110F">
        <w:rPr>
          <w:rFonts w:ascii="Arial" w:hAnsi="Arial" w:cs="Arial"/>
          <w:sz w:val="24"/>
          <w:lang w:val="sr-Cyrl-CS"/>
        </w:rPr>
        <w:t xml:space="preserve"> 1</w:t>
      </w:r>
      <w:r w:rsidR="00255D74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255D74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255D74" w:rsidRPr="00CA110F">
        <w:rPr>
          <w:rFonts w:ascii="Arial" w:hAnsi="Arial" w:cs="Arial"/>
          <w:sz w:val="24"/>
          <w:lang w:val="sr-Cyrl-CS"/>
        </w:rPr>
        <w:t xml:space="preserve"> </w:t>
      </w:r>
      <w:r w:rsidR="00255D74">
        <w:rPr>
          <w:rFonts w:ascii="Arial" w:hAnsi="Arial" w:cs="Arial"/>
          <w:sz w:val="24"/>
          <w:lang w:val="sr-Cyrl-RS"/>
        </w:rPr>
        <w:t xml:space="preserve">25 </w:t>
      </w:r>
      <w:r>
        <w:rPr>
          <w:rFonts w:ascii="Arial" w:hAnsi="Arial" w:cs="Arial"/>
          <w:sz w:val="24"/>
          <w:lang w:val="sr-Cyrl-CS"/>
        </w:rPr>
        <w:t>minuta</w:t>
      </w:r>
      <w:r w:rsidR="00255D74" w:rsidRPr="00CA110F">
        <w:rPr>
          <w:rFonts w:ascii="Arial" w:hAnsi="Arial" w:cs="Arial"/>
          <w:sz w:val="24"/>
          <w:lang w:val="sr-Cyrl-RS"/>
        </w:rPr>
        <w:t>.</w:t>
      </w:r>
      <w:r w:rsidR="00255D74" w:rsidRPr="00CA110F">
        <w:rPr>
          <w:rFonts w:ascii="Arial" w:hAnsi="Arial" w:cs="Arial"/>
          <w:sz w:val="24"/>
          <w:lang w:val="ru-RU"/>
        </w:rPr>
        <w:t xml:space="preserve"> </w:t>
      </w:r>
    </w:p>
    <w:p w:rsidR="00255D74" w:rsidRPr="00995EA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255D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55D74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A7119">
        <w:rPr>
          <w:rFonts w:ascii="Arial" w:eastAsia="Times New Roman" w:hAnsi="Arial" w:cs="Arial"/>
          <w:sz w:val="24"/>
          <w:szCs w:val="24"/>
        </w:rPr>
        <w:t>,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103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55D74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130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Na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287.</w:t>
      </w:r>
      <w:proofErr w:type="gramEnd"/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255D74" w:rsidRPr="003F0894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„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PRAVDE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POMIRENjA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SPP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UJEDINjENA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SELjAČKA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255D74" w:rsidRPr="002D2C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USS</w:t>
      </w:r>
      <w:r w:rsidR="00255D74" w:rsidRPr="002D2C20">
        <w:rPr>
          <w:rFonts w:ascii="Arial" w:eastAsia="Times New Roman" w:hAnsi="Arial" w:cs="Arial"/>
          <w:sz w:val="24"/>
          <w:szCs w:val="24"/>
        </w:rPr>
        <w:t>“</w:t>
      </w:r>
      <w:r w:rsidR="00A62B81">
        <w:rPr>
          <w:rFonts w:ascii="Arial" w:eastAsia="Times New Roman" w:hAnsi="Arial" w:cs="Arial"/>
          <w:sz w:val="24"/>
          <w:szCs w:val="24"/>
        </w:rPr>
        <w:t xml:space="preserve"> 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55D74" w:rsidRPr="002D2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255D74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55D74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55D74" w:rsidRPr="007A698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B94F50">
        <w:rPr>
          <w:rFonts w:ascii="Arial" w:eastAsia="Times New Roman" w:hAnsi="Arial" w:cs="Arial"/>
          <w:sz w:val="24"/>
          <w:szCs w:val="24"/>
        </w:rPr>
        <w:t xml:space="preserve"> 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Poverenika</w:t>
      </w:r>
      <w:r w:rsidR="00255D74" w:rsidRPr="00CD32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55D74" w:rsidRPr="00CD32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zaštitu</w:t>
      </w:r>
      <w:r w:rsidR="00255D74" w:rsidRPr="00CD32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nadležnih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5D74" w:rsidRPr="00DE29F7" w:rsidRDefault="00255D74" w:rsidP="00255D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255D74" w:rsidRDefault="00255D74" w:rsidP="00255D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narodnog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upražnjenog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poslaničkog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255D74" w:rsidRPr="00DE29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255D74"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255D74" w:rsidRPr="007033B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255D74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255D74" w:rsidRPr="007033B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255D74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255D74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255D74"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dr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Ameli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Lukač</w:t>
      </w:r>
      <w:r w:rsidR="00255D7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Zoranić</w:t>
      </w:r>
      <w:r w:rsidR="00255D74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izabranoj</w:t>
      </w:r>
      <w:r w:rsidR="00255D74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255D74"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255D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255D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55D74" w:rsidRPr="007A6983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Akademik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Samo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pravo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Makedonaca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DPM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)/ Akademik Muamer Zukorlić – Samo pravo – Stranka pravde i pomirenja (SPP) – Demokratska partija Makedonaca (DPM)/ </w:t>
      </w:r>
      <w:r>
        <w:rPr>
          <w:rFonts w:ascii="Arial" w:eastAsia="Times New Roman" w:hAnsi="Arial" w:cs="Arial"/>
          <w:sz w:val="24"/>
          <w:szCs w:val="24"/>
          <w:lang w:val="sr-Cyrl-RS"/>
        </w:rPr>
        <w:t>Akademik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Samo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pravo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pomirenije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Makedoncite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DPM</w:t>
      </w:r>
      <w:r w:rsidR="00255D74" w:rsidRPr="00B6407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255D74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55D74" w:rsidRDefault="00255D74" w:rsidP="00255D7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255D74" w:rsidRPr="00DE29F7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Zatim</w:t>
      </w:r>
      <w:r w:rsidR="00255D74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55D74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55D74"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55D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Amel</w:t>
      </w:r>
      <w:r w:rsidR="00255D74">
        <w:rPr>
          <w:rFonts w:ascii="Arial" w:eastAsia="Times New Roman" w:hAnsi="Arial" w:cs="Arial"/>
          <w:sz w:val="24"/>
          <w:szCs w:val="24"/>
        </w:rPr>
        <w:t>a</w:t>
      </w:r>
      <w:r w:rsidR="00255D74" w:rsidRPr="002D2C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Lukač</w:t>
      </w:r>
      <w:r w:rsidR="00255D74" w:rsidRPr="002D2C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Zoranić</w:t>
      </w:r>
      <w:r w:rsidR="00255D7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položila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joj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255D74">
        <w:rPr>
          <w:rFonts w:ascii="Arial" w:eastAsia="Times New Roman" w:hAnsi="Arial" w:cs="Arial"/>
          <w:sz w:val="24"/>
          <w:szCs w:val="24"/>
        </w:rPr>
        <w:t xml:space="preserve"> joj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255D74" w:rsidRPr="00DE29F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55D74" w:rsidRPr="00DE29F7" w:rsidRDefault="00255D74" w:rsidP="006944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55D74" w:rsidRPr="00DE29F7" w:rsidRDefault="00255D74" w:rsidP="006944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255D74" w:rsidRPr="00381973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55D74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55D7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Bratimir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Vasilj</w:t>
      </w:r>
      <w:r w:rsidR="00255D74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  <w:lang w:val="sr-Cyrl-RS"/>
        </w:rPr>
        <w:t>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943D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943DD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943D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943DD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Lav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Gligorije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Pajkić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Premenković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5D74" w:rsidRPr="0083650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137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>28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devet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55D74" w:rsidRPr="00BA5C2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Osme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55D74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55D74" w:rsidRPr="00AC1EF6" w:rsidRDefault="008A0CD6" w:rsidP="0069441F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255D74" w:rsidRPr="00AC1E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255D74" w:rsidRPr="00AC1E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55D74" w:rsidRPr="00AC1E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55D74" w:rsidRPr="00AC1E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55D74" w:rsidRPr="00AC1EF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255D74" w:rsidRPr="00AC1EF6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55D74" w:rsidRDefault="008A0CD6" w:rsidP="0069441F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spacing w:before="120"/>
        <w:ind w:left="0" w:firstLine="1134"/>
        <w:contextualSpacing w:val="0"/>
        <w:rPr>
          <w:sz w:val="24"/>
          <w:szCs w:val="24"/>
          <w:lang w:val="sr-Cyrl-RS"/>
        </w:rPr>
      </w:pPr>
      <w:r>
        <w:rPr>
          <w:b/>
          <w:sz w:val="24"/>
          <w:szCs w:val="24"/>
        </w:rPr>
        <w:t>Predlog</w:t>
      </w:r>
      <w:r w:rsidR="00255D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255D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255D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referendumu</w:t>
      </w:r>
      <w:r w:rsidR="00255D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255D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narodnoj</w:t>
      </w:r>
      <w:r w:rsidR="00255D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inicijativi</w:t>
      </w:r>
      <w:r w:rsidR="00255D74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255D7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55D74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255D74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255D74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255D74">
        <w:rPr>
          <w:sz w:val="24"/>
          <w:szCs w:val="24"/>
        </w:rPr>
        <w:t xml:space="preserve"> 011-2003/21 </w:t>
      </w:r>
      <w:r>
        <w:rPr>
          <w:sz w:val="24"/>
          <w:szCs w:val="24"/>
        </w:rPr>
        <w:t>od</w:t>
      </w:r>
      <w:r w:rsidR="00255D74">
        <w:rPr>
          <w:sz w:val="24"/>
          <w:szCs w:val="24"/>
        </w:rPr>
        <w:t xml:space="preserve"> 9. </w:t>
      </w:r>
      <w:r>
        <w:rPr>
          <w:sz w:val="24"/>
          <w:szCs w:val="24"/>
        </w:rPr>
        <w:t>novembra</w:t>
      </w:r>
      <w:r w:rsidR="00255D74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255D74">
        <w:rPr>
          <w:sz w:val="24"/>
          <w:szCs w:val="24"/>
        </w:rPr>
        <w:t>)</w:t>
      </w:r>
      <w:r w:rsidR="00255D74">
        <w:rPr>
          <w:sz w:val="24"/>
          <w:szCs w:val="24"/>
          <w:lang w:val="sr-Cyrl-RS"/>
        </w:rPr>
        <w:t>.</w:t>
      </w:r>
    </w:p>
    <w:p w:rsidR="00255D74" w:rsidRPr="0011298D" w:rsidRDefault="008A0CD6" w:rsidP="0069441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255D74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55D74" w:rsidRPr="00EE3C7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55D74" w:rsidRPr="00EE3C7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55D74" w:rsidRPr="001E06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A95E45">
        <w:rPr>
          <w:rFonts w:ascii="Arial" w:eastAsia="Calibri" w:hAnsi="Arial" w:cs="Arial"/>
          <w:sz w:val="24"/>
          <w:szCs w:val="24"/>
          <w:lang w:val="sr-Cyrl-RS"/>
        </w:rPr>
        <w:t>:</w:t>
      </w:r>
      <w:r w:rsidR="00255D74" w:rsidRPr="00D872FC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Mačužić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Puzić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državni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Mogić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Čuljković</w:t>
      </w:r>
      <w:r w:rsidR="00341DA0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255D74" w:rsidRPr="00EA3A6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55D74" w:rsidRPr="007B1392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načelni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</w:t>
      </w:r>
      <w:r w:rsidR="00255D74" w:rsidRPr="007B139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</w:t>
      </w:r>
      <w:r w:rsidR="00255D74" w:rsidRPr="007B139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255D74" w:rsidRPr="007B13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255D74" w:rsidRPr="007B13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255D74" w:rsidRPr="007B139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255D74" w:rsidRPr="007B139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55D74">
        <w:rPr>
          <w:rFonts w:ascii="Arial" w:hAnsi="Arial" w:cs="Arial"/>
          <w:b/>
          <w:noProof/>
          <w:sz w:val="24"/>
          <w:szCs w:val="24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255D74" w:rsidRPr="007B13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255D74" w:rsidRPr="007B13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255D74" w:rsidRPr="007B13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REFERENDUMU</w:t>
      </w:r>
      <w:r w:rsidR="00255D74" w:rsidRPr="007B13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55D74" w:rsidRPr="007B13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NARODNOJ</w:t>
      </w:r>
      <w:r w:rsidR="00255D74" w:rsidRPr="007B139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INICIJATIVI</w:t>
      </w:r>
      <w:r w:rsidR="00255D74" w:rsidRPr="00FE599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5D74" w:rsidRPr="007B1392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55D74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55D74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255D74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255D74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55D74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55D74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255D74" w:rsidRPr="007B13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255D74" w:rsidRPr="007B13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55D74" w:rsidRPr="007B1392">
        <w:rPr>
          <w:rFonts w:ascii="Arial" w:eastAsia="Times New Roman" w:hAnsi="Arial" w:cs="Arial"/>
          <w:sz w:val="24"/>
          <w:szCs w:val="24"/>
          <w:lang w:val="sr-Cyrl-RS"/>
        </w:rPr>
        <w:t xml:space="preserve"> o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255D74" w:rsidRPr="007B13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55D7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255D74" w:rsidRPr="007B13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255D7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255D7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255D7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255D74" w:rsidRPr="009644C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Obradović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državne</w:t>
      </w:r>
      <w:r w:rsidR="00D86EF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uprave</w:t>
      </w:r>
      <w:r w:rsidR="00D86EF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D86EF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lokalne</w:t>
      </w:r>
      <w:r w:rsidR="00D86EF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samouprave</w:t>
      </w:r>
      <w:r w:rsidR="00D86EF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9963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963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9963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255D74" w:rsidRPr="00EA501A">
        <w:rPr>
          <w:rFonts w:ascii="Arial" w:eastAsia="Calibri" w:hAnsi="Arial" w:cs="Arial"/>
          <w:sz w:val="24"/>
          <w:szCs w:val="24"/>
          <w:lang w:val="sr-Cyrl-RS"/>
        </w:rPr>
        <w:t>:</w:t>
      </w:r>
      <w:r w:rsidR="00255D74" w:rsidRPr="009F015B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 w:rsidRPr="00CC50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255D74" w:rsidRPr="00CC500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255D74" w:rsidRPr="00CC50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255D74" w:rsidRPr="00CC50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CC50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255D74" w:rsidRPr="00CC50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>“,</w:t>
      </w:r>
      <w:r w:rsidR="00255D74" w:rsidRPr="00EA3A6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>),</w:t>
      </w:r>
      <w:r w:rsidR="00255D74" w:rsidRPr="00EA3A6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55D74" w:rsidRPr="00EA3A6C">
        <w:rPr>
          <w:rFonts w:ascii="Arial" w:hAnsi="Arial" w:cs="Arial"/>
          <w:sz w:val="24"/>
          <w:szCs w:val="24"/>
          <w:lang w:val="sr-Cyrl-RS"/>
        </w:rPr>
        <w:t>,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>“,</w:t>
      </w:r>
      <w:r w:rsidR="00255D74" w:rsidRPr="00B4330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>)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255D74" w:rsidRPr="00B43300">
        <w:rPr>
          <w:rFonts w:ascii="Arial" w:hAnsi="Arial" w:cs="Arial"/>
          <w:sz w:val="24"/>
          <w:szCs w:val="24"/>
          <w:lang w:val="sr-Cyrl-RS"/>
        </w:rPr>
        <w:t>“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čijeg</w:t>
      </w:r>
      <w:r w:rsidR="00255D7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>. 27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55D74" w:rsidRPr="009F21CA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55D74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Pr="00AB4BDD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5D74">
        <w:rPr>
          <w:rFonts w:ascii="Arial" w:hAnsi="Arial" w:cs="Arial"/>
          <w:sz w:val="24"/>
          <w:szCs w:val="24"/>
          <w:lang w:val="sr-Cyrl-RS"/>
        </w:rPr>
        <w:t>10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Pr="00AB4BDD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Pr="00AB4BDD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AB4BDD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Ani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>, a o</w:t>
      </w:r>
      <w:r>
        <w:rPr>
          <w:rFonts w:ascii="Arial" w:hAnsi="Arial" w:cs="Arial"/>
          <w:sz w:val="24"/>
          <w:szCs w:val="24"/>
          <w:lang w:val="sr-Cyrl-RS"/>
        </w:rPr>
        <w:t>dgovorile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e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e,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Radomiru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Novici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prvom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Novici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zahvalio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učešću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255D74" w:rsidRPr="0075106E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dnevnom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55D74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Pr="00591B63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55D7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referendumu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inicijativi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>,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>, 2</w:t>
      </w:r>
      <w:r w:rsidR="00255D74">
        <w:rPr>
          <w:rFonts w:ascii="Arial" w:hAnsi="Arial" w:cs="Arial"/>
          <w:sz w:val="24"/>
          <w:szCs w:val="24"/>
          <w:lang w:val="sr-Cyrl-RS"/>
        </w:rPr>
        <w:t>5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D27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D27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5445E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255D74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169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255D74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55D7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391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917E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917EA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tački</w:t>
      </w:r>
      <w:r w:rsidR="00255D7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255D7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255D74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U</w:t>
      </w:r>
      <w:r w:rsidR="00255D74" w:rsidRPr="00F04F1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="00255D74" w:rsidRPr="00F04F1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255D74" w:rsidRPr="00F04F1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REFERENDUMU</w:t>
      </w:r>
      <w:r w:rsidR="00255D74" w:rsidRPr="00F04F1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="00255D74" w:rsidRPr="00F04F1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NARODNOJ</w:t>
      </w:r>
      <w:r w:rsidR="00255D74" w:rsidRPr="00F04F1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INICIJATIVI</w:t>
      </w:r>
      <w:r w:rsidR="006F3F24" w:rsidRPr="006F3F2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Pošto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obavila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pretres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obzirom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to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podneti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amandmani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80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78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5864E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864E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255D74" w:rsidRPr="0062081C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180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864E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5864E6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>.</w:t>
      </w:r>
    </w:p>
    <w:p w:rsidR="00255D74" w:rsidRDefault="008A0CD6" w:rsidP="0069441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180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904BB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904BB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bila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referendumu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narodnoj</w:t>
      </w:r>
      <w:r w:rsidR="00255D74" w:rsidRPr="00F04F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inicijativi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255D7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255D74" w:rsidRPr="008B5962" w:rsidRDefault="008A0CD6" w:rsidP="0069441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255D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jedinoj</w:t>
      </w:r>
      <w:r w:rsidR="00255D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tački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Osmu</w:t>
      </w:r>
      <w:r w:rsidR="00255D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55D74" w:rsidRPr="008B5962" w:rsidRDefault="008A0CD6" w:rsidP="0069441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55D74">
        <w:rPr>
          <w:rFonts w:ascii="Arial" w:hAnsi="Arial" w:cs="Arial"/>
          <w:sz w:val="24"/>
          <w:szCs w:val="24"/>
          <w:lang w:val="sr-Cyrl-RS"/>
        </w:rPr>
        <w:t>9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5D74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55D74" w:rsidRPr="008B5962">
        <w:rPr>
          <w:rFonts w:ascii="Arial" w:hAnsi="Arial" w:cs="Arial"/>
          <w:sz w:val="24"/>
          <w:szCs w:val="24"/>
          <w:lang w:val="sr-Cyrl-RS"/>
        </w:rPr>
        <w:t>.</w:t>
      </w:r>
    </w:p>
    <w:p w:rsidR="00255D74" w:rsidRPr="008B5962" w:rsidRDefault="00255D74" w:rsidP="00255D74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55D74" w:rsidRPr="008B5962" w:rsidRDefault="008A0CD6" w:rsidP="0069441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GENERALNI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 w:rsidR="0069441F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="00255D74"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255D74" w:rsidRPr="008B5962" w:rsidRDefault="00255D74" w:rsidP="0069441F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55D74" w:rsidRPr="008B5962" w:rsidRDefault="00255D74" w:rsidP="0069441F">
      <w:pPr>
        <w:spacing w:before="120" w:after="120"/>
        <w:jc w:val="both"/>
        <w:rPr>
          <w:rFonts w:ascii="Arial" w:hAnsi="Arial" w:cs="Arial"/>
          <w:sz w:val="24"/>
          <w:lang w:val="sr-Cyrl-RS"/>
        </w:rPr>
      </w:pP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8A0CD6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A0CD6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</w:t>
      </w:r>
      <w:r w:rsidR="0069441F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 w:rsidR="0093406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A0CD6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8B59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A0CD6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255D74" w:rsidRPr="008B5962" w:rsidRDefault="00255D74" w:rsidP="00255D74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77E9A" w:rsidRDefault="00C77E9A"/>
    <w:sectPr w:rsidR="00C77E9A" w:rsidSect="00F3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69" w:rsidRDefault="006E0469" w:rsidP="00F33B58">
      <w:pPr>
        <w:spacing w:after="0" w:line="240" w:lineRule="auto"/>
      </w:pPr>
      <w:r>
        <w:separator/>
      </w:r>
    </w:p>
  </w:endnote>
  <w:endnote w:type="continuationSeparator" w:id="0">
    <w:p w:rsidR="006E0469" w:rsidRDefault="006E0469" w:rsidP="00F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D6" w:rsidRDefault="008A0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D6" w:rsidRDefault="008A0C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D6" w:rsidRDefault="008A0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69" w:rsidRDefault="006E0469" w:rsidP="00F33B58">
      <w:pPr>
        <w:spacing w:after="0" w:line="240" w:lineRule="auto"/>
      </w:pPr>
      <w:r>
        <w:separator/>
      </w:r>
    </w:p>
  </w:footnote>
  <w:footnote w:type="continuationSeparator" w:id="0">
    <w:p w:rsidR="006E0469" w:rsidRDefault="006E0469" w:rsidP="00F3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D6" w:rsidRDefault="008A0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6990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3B58" w:rsidRDefault="00F33B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C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3B58" w:rsidRDefault="00F33B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D6" w:rsidRDefault="008A0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109"/>
    <w:multiLevelType w:val="hybridMultilevel"/>
    <w:tmpl w:val="BCA475B2"/>
    <w:lvl w:ilvl="0" w:tplc="7E586C5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74"/>
    <w:rsid w:val="001D0093"/>
    <w:rsid w:val="00255D74"/>
    <w:rsid w:val="003103E4"/>
    <w:rsid w:val="00341DA0"/>
    <w:rsid w:val="0037354A"/>
    <w:rsid w:val="003917EA"/>
    <w:rsid w:val="005864E6"/>
    <w:rsid w:val="0069441F"/>
    <w:rsid w:val="006E0469"/>
    <w:rsid w:val="006F3F24"/>
    <w:rsid w:val="007C535C"/>
    <w:rsid w:val="008250C2"/>
    <w:rsid w:val="008A0CD6"/>
    <w:rsid w:val="00904BB3"/>
    <w:rsid w:val="00934067"/>
    <w:rsid w:val="00943DD1"/>
    <w:rsid w:val="00996316"/>
    <w:rsid w:val="009D279D"/>
    <w:rsid w:val="00A62B81"/>
    <w:rsid w:val="00A95E45"/>
    <w:rsid w:val="00AA6DB6"/>
    <w:rsid w:val="00AE5225"/>
    <w:rsid w:val="00B94F50"/>
    <w:rsid w:val="00C77E9A"/>
    <w:rsid w:val="00CA7119"/>
    <w:rsid w:val="00D86EF8"/>
    <w:rsid w:val="00F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D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5D74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3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B58"/>
  </w:style>
  <w:style w:type="paragraph" w:styleId="Footer">
    <w:name w:val="footer"/>
    <w:basedOn w:val="Normal"/>
    <w:link w:val="FooterChar"/>
    <w:uiPriority w:val="99"/>
    <w:unhideWhenUsed/>
    <w:rsid w:val="00F3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B58"/>
  </w:style>
  <w:style w:type="paragraph" w:styleId="BalloonText">
    <w:name w:val="Balloon Text"/>
    <w:basedOn w:val="Normal"/>
    <w:link w:val="BalloonTextChar"/>
    <w:uiPriority w:val="99"/>
    <w:semiHidden/>
    <w:unhideWhenUsed/>
    <w:rsid w:val="006F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D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5D74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3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B58"/>
  </w:style>
  <w:style w:type="paragraph" w:styleId="Footer">
    <w:name w:val="footer"/>
    <w:basedOn w:val="Normal"/>
    <w:link w:val="FooterChar"/>
    <w:uiPriority w:val="99"/>
    <w:unhideWhenUsed/>
    <w:rsid w:val="00F3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B58"/>
  </w:style>
  <w:style w:type="paragraph" w:styleId="BalloonText">
    <w:name w:val="Balloon Text"/>
    <w:basedOn w:val="Normal"/>
    <w:link w:val="BalloonTextChar"/>
    <w:uiPriority w:val="99"/>
    <w:semiHidden/>
    <w:unhideWhenUsed/>
    <w:rsid w:val="006F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28</cp:revision>
  <cp:lastPrinted>2021-12-07T08:53:00Z</cp:lastPrinted>
  <dcterms:created xsi:type="dcterms:W3CDTF">2021-12-06T13:22:00Z</dcterms:created>
  <dcterms:modified xsi:type="dcterms:W3CDTF">2021-12-24T07:39:00Z</dcterms:modified>
</cp:coreProperties>
</file>